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132A5" w14:textId="77777777" w:rsidR="001704B2" w:rsidRPr="001704B2" w:rsidRDefault="001704B2" w:rsidP="001704B2">
      <w:pPr>
        <w:jc w:val="center"/>
        <w:rPr>
          <w:rFonts w:eastAsia="Times New Roman" w:cstheme="minorHAnsi"/>
          <w:lang w:val="en-US" w:eastAsia="ru-RU"/>
        </w:rPr>
      </w:pPr>
      <w:r w:rsidRPr="001704B2">
        <w:rPr>
          <w:rFonts w:eastAsia="Times New Roman" w:cstheme="minorHAnsi"/>
          <w:lang w:val="en-US" w:eastAsia="ru-RU"/>
        </w:rPr>
        <w:fldChar w:fldCharType="begin"/>
      </w:r>
      <w:r w:rsidRPr="001704B2">
        <w:rPr>
          <w:rFonts w:eastAsia="Times New Roman" w:cstheme="minorHAnsi"/>
          <w:lang w:val="en-US" w:eastAsia="ru-RU"/>
        </w:rPr>
        <w:instrText xml:space="preserve"> INCLUDEPICTURE "/var/folders/xt/fc84xkm12dg2b9825s2hcvwr0000gn/T/com.microsoft.Word/WebArchiveCopyPasteTempFiles/20090516224137%21Logotip_KBTU.jpg" \* MERGEFORMATINET </w:instrText>
      </w:r>
      <w:r w:rsidRPr="001704B2">
        <w:rPr>
          <w:rFonts w:eastAsia="Times New Roman" w:cstheme="minorHAnsi"/>
          <w:lang w:val="en-US" w:eastAsia="ru-RU"/>
        </w:rPr>
        <w:fldChar w:fldCharType="separate"/>
      </w:r>
      <w:r w:rsidRPr="001704B2">
        <w:rPr>
          <w:rFonts w:eastAsia="Times New Roman" w:cstheme="minorHAnsi"/>
          <w:lang w:val="en-US" w:eastAsia="ru-RU"/>
        </w:rPr>
        <w:drawing>
          <wp:inline distT="0" distB="0" distL="0" distR="0" wp14:anchorId="6F07375A" wp14:editId="02E3647F">
            <wp:extent cx="2825940" cy="794306"/>
            <wp:effectExtent l="0" t="0" r="0" b="6350"/>
            <wp:docPr id="1" name="Рисунок 1" descr="Изображение выглядит как текс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часы&#10;&#10;Автоматически созданное описание"/>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880522" cy="809648"/>
                    </a:xfrm>
                    <a:prstGeom prst="rect">
                      <a:avLst/>
                    </a:prstGeom>
                    <a:noFill/>
                    <a:ln>
                      <a:noFill/>
                    </a:ln>
                  </pic:spPr>
                </pic:pic>
              </a:graphicData>
            </a:graphic>
          </wp:inline>
        </w:drawing>
      </w:r>
      <w:r w:rsidRPr="001704B2">
        <w:rPr>
          <w:rFonts w:eastAsia="Times New Roman" w:cstheme="minorHAnsi"/>
          <w:lang w:val="en-US" w:eastAsia="ru-RU"/>
        </w:rPr>
        <w:fldChar w:fldCharType="end"/>
      </w:r>
    </w:p>
    <w:p w14:paraId="7520C57F" w14:textId="77777777" w:rsidR="001704B2" w:rsidRPr="001704B2" w:rsidRDefault="001704B2" w:rsidP="001704B2">
      <w:pPr>
        <w:jc w:val="center"/>
        <w:rPr>
          <w:rFonts w:eastAsia="Times New Roman" w:cstheme="minorHAnsi"/>
          <w:lang w:val="en-US" w:eastAsia="ru-RU"/>
        </w:rPr>
      </w:pPr>
    </w:p>
    <w:p w14:paraId="05458603" w14:textId="77777777" w:rsidR="001704B2" w:rsidRPr="001704B2" w:rsidRDefault="001704B2" w:rsidP="001704B2">
      <w:pPr>
        <w:jc w:val="center"/>
        <w:rPr>
          <w:rFonts w:eastAsia="Times New Roman" w:cstheme="minorHAnsi"/>
          <w:lang w:val="en-US" w:eastAsia="ru-RU"/>
        </w:rPr>
      </w:pPr>
    </w:p>
    <w:p w14:paraId="5732D1B8" w14:textId="77777777" w:rsidR="001704B2" w:rsidRPr="001704B2" w:rsidRDefault="001704B2" w:rsidP="001704B2">
      <w:pPr>
        <w:rPr>
          <w:rFonts w:eastAsia="Times New Roman" w:cstheme="minorHAnsi"/>
          <w:lang w:val="en-US" w:eastAsia="ru-RU"/>
        </w:rPr>
      </w:pPr>
      <w:r w:rsidRPr="001704B2">
        <w:rPr>
          <w:rFonts w:eastAsia="Times New Roman" w:cstheme="minorHAnsi"/>
          <w:lang w:val="en-US" w:eastAsia="ru-RU"/>
        </w:rPr>
        <w:t>Student: Alim Khamraev (19B030127)</w:t>
      </w:r>
    </w:p>
    <w:p w14:paraId="53A45543" w14:textId="77777777" w:rsidR="001704B2" w:rsidRPr="001704B2" w:rsidRDefault="001704B2" w:rsidP="001704B2">
      <w:pPr>
        <w:rPr>
          <w:rFonts w:eastAsia="Times New Roman" w:cstheme="minorHAnsi"/>
          <w:lang w:val="en-US" w:eastAsia="ru-RU"/>
        </w:rPr>
      </w:pPr>
      <w:r w:rsidRPr="001704B2">
        <w:rPr>
          <w:rFonts w:eastAsia="Times New Roman" w:cstheme="minorHAnsi"/>
          <w:lang w:val="en-US" w:eastAsia="ru-RU"/>
        </w:rPr>
        <w:t>Fit (IS), 4 course</w:t>
      </w:r>
    </w:p>
    <w:p w14:paraId="6267C7E0" w14:textId="77777777" w:rsidR="001704B2" w:rsidRPr="001704B2" w:rsidRDefault="001704B2" w:rsidP="001704B2">
      <w:pPr>
        <w:rPr>
          <w:rFonts w:eastAsia="Times New Roman" w:cstheme="minorHAnsi"/>
          <w:lang w:val="en-US" w:eastAsia="ru-RU"/>
        </w:rPr>
      </w:pPr>
    </w:p>
    <w:p w14:paraId="426BC2BA" w14:textId="77777777" w:rsidR="001704B2" w:rsidRPr="001704B2" w:rsidRDefault="001704B2" w:rsidP="001704B2">
      <w:pPr>
        <w:rPr>
          <w:rFonts w:eastAsia="Times New Roman" w:cstheme="minorHAnsi"/>
          <w:lang w:val="en-US" w:eastAsia="ru-RU"/>
        </w:rPr>
      </w:pPr>
      <w:r w:rsidRPr="001704B2">
        <w:rPr>
          <w:rFonts w:eastAsia="Times New Roman" w:cstheme="minorHAnsi"/>
          <w:lang w:val="en-US" w:eastAsia="ru-RU"/>
        </w:rPr>
        <w:t>Discipline: Backend for high load environment</w:t>
      </w:r>
    </w:p>
    <w:p w14:paraId="3B1A380E" w14:textId="77777777" w:rsidR="001704B2" w:rsidRPr="001704B2" w:rsidRDefault="001704B2" w:rsidP="001704B2">
      <w:pPr>
        <w:rPr>
          <w:rFonts w:eastAsia="Times New Roman" w:cstheme="minorHAnsi"/>
          <w:lang w:val="en-US" w:eastAsia="ru-RU"/>
        </w:rPr>
      </w:pPr>
    </w:p>
    <w:p w14:paraId="77E54CCC" w14:textId="77777777" w:rsidR="001704B2" w:rsidRPr="001704B2" w:rsidRDefault="001704B2" w:rsidP="001704B2">
      <w:pPr>
        <w:rPr>
          <w:rFonts w:eastAsia="Times New Roman" w:cstheme="minorHAnsi"/>
          <w:lang w:val="en-US" w:eastAsia="ru-RU"/>
        </w:rPr>
      </w:pPr>
    </w:p>
    <w:p w14:paraId="32C0148A" w14:textId="6B4F5CC7" w:rsidR="001704B2" w:rsidRPr="001704B2" w:rsidRDefault="001704B2" w:rsidP="001704B2">
      <w:pPr>
        <w:jc w:val="center"/>
        <w:rPr>
          <w:rFonts w:eastAsia="Times New Roman" w:cstheme="minorHAnsi"/>
          <w:b/>
          <w:bCs/>
          <w:sz w:val="28"/>
          <w:szCs w:val="28"/>
          <w:lang w:val="en-US" w:eastAsia="ru-RU"/>
        </w:rPr>
      </w:pPr>
      <w:r w:rsidRPr="001704B2">
        <w:rPr>
          <w:rFonts w:eastAsia="Times New Roman" w:cstheme="minorHAnsi"/>
          <w:b/>
          <w:bCs/>
          <w:sz w:val="28"/>
          <w:szCs w:val="28"/>
          <w:lang w:val="en-US" w:eastAsia="ru-RU"/>
        </w:rPr>
        <w:t>Report for Assignment #</w:t>
      </w:r>
      <w:r w:rsidRPr="001704B2">
        <w:rPr>
          <w:rFonts w:eastAsia="Times New Roman" w:cstheme="minorHAnsi"/>
          <w:b/>
          <w:bCs/>
          <w:sz w:val="28"/>
          <w:szCs w:val="28"/>
          <w:lang w:val="en-US" w:eastAsia="ru-RU"/>
        </w:rPr>
        <w:t>4</w:t>
      </w:r>
    </w:p>
    <w:p w14:paraId="0DE0B14D" w14:textId="77777777" w:rsidR="001704B2" w:rsidRPr="001704B2" w:rsidRDefault="001704B2" w:rsidP="001704B2">
      <w:pPr>
        <w:jc w:val="center"/>
        <w:rPr>
          <w:rFonts w:eastAsia="Times New Roman" w:cstheme="minorHAnsi"/>
          <w:b/>
          <w:bCs/>
          <w:lang w:val="en-US" w:eastAsia="ru-RU"/>
        </w:rPr>
      </w:pPr>
      <w:r w:rsidRPr="001704B2">
        <w:rPr>
          <w:rFonts w:eastAsia="Times New Roman" w:cstheme="minorHAnsi"/>
          <w:b/>
          <w:bCs/>
          <w:lang w:val="en-US" w:eastAsia="ru-RU"/>
        </w:rPr>
        <w:t>Implementing functionality</w:t>
      </w:r>
    </w:p>
    <w:p w14:paraId="7FFE8F2A" w14:textId="77777777" w:rsidR="001704B2" w:rsidRPr="001704B2" w:rsidRDefault="001704B2" w:rsidP="001704B2">
      <w:pPr>
        <w:jc w:val="center"/>
        <w:rPr>
          <w:rFonts w:eastAsia="Times New Roman" w:cstheme="minorHAnsi"/>
          <w:b/>
          <w:bCs/>
          <w:lang w:val="en-US" w:eastAsia="ru-RU"/>
        </w:rPr>
      </w:pPr>
    </w:p>
    <w:p w14:paraId="63C7474D" w14:textId="77777777" w:rsidR="001704B2" w:rsidRPr="001704B2" w:rsidRDefault="001704B2" w:rsidP="001704B2">
      <w:pPr>
        <w:rPr>
          <w:rFonts w:eastAsia="Times New Roman" w:cstheme="minorHAnsi"/>
          <w:b/>
          <w:bCs/>
          <w:lang w:val="en-US" w:eastAsia="ru-RU"/>
        </w:rPr>
      </w:pPr>
      <w:r w:rsidRPr="001704B2">
        <w:rPr>
          <w:rFonts w:eastAsia="Times New Roman" w:cstheme="minorHAnsi"/>
          <w:b/>
          <w:bCs/>
          <w:lang w:val="en-US" w:eastAsia="ru-RU"/>
        </w:rPr>
        <w:t>Project: Online courses platform</w:t>
      </w:r>
    </w:p>
    <w:p w14:paraId="5B65CB0C" w14:textId="5EA73594" w:rsidR="00BB0E1C" w:rsidRPr="001704B2" w:rsidRDefault="00C600CD">
      <w:pPr>
        <w:rPr>
          <w:lang w:val="en-US"/>
        </w:rPr>
      </w:pPr>
    </w:p>
    <w:p w14:paraId="4FBF4F33" w14:textId="61E1DA95" w:rsidR="001704B2" w:rsidRDefault="001704B2">
      <w:pPr>
        <w:rPr>
          <w:lang w:val="en-US"/>
        </w:rPr>
      </w:pPr>
      <w:r w:rsidRPr="001704B2">
        <w:rPr>
          <w:lang w:val="en-US"/>
        </w:rPr>
        <w:t>So, I continue to implement functions. Now let's create the ability to view and manage courses and their lessons. Let's start with courses. But before that, I will show what utilities and permission classes were created. In the screenshot below, we can see the validators for validating the course cover type and size, as well as a separate lesson link validator.</w:t>
      </w:r>
    </w:p>
    <w:p w14:paraId="308B6A29" w14:textId="6F746D2D" w:rsidR="001704B2" w:rsidRDefault="001704B2">
      <w:pPr>
        <w:rPr>
          <w:lang w:val="en-US"/>
        </w:rPr>
      </w:pPr>
    </w:p>
    <w:p w14:paraId="149623C1" w14:textId="1567D2E4" w:rsidR="001704B2" w:rsidRDefault="001704B2">
      <w:pPr>
        <w:rPr>
          <w:lang w:val="en-US"/>
        </w:rPr>
      </w:pPr>
      <w:r>
        <w:rPr>
          <w:noProof/>
          <w:lang w:val="en-US"/>
        </w:rPr>
        <w:drawing>
          <wp:inline distT="0" distB="0" distL="0" distR="0" wp14:anchorId="72F149A8" wp14:editId="4485B0D0">
            <wp:extent cx="5791200" cy="1644395"/>
            <wp:effectExtent l="0" t="0" r="0" b="0"/>
            <wp:docPr id="2" name="Рисунок 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rotWithShape="1">
                    <a:blip r:embed="rId5" cstate="print">
                      <a:extLst>
                        <a:ext uri="{28A0092B-C50C-407E-A947-70E740481C1C}">
                          <a14:useLocalDpi xmlns:a14="http://schemas.microsoft.com/office/drawing/2010/main" val="0"/>
                        </a:ext>
                      </a:extLst>
                    </a:blip>
                    <a:srcRect l="2069" t="6201" r="2208" b="6056"/>
                    <a:stretch/>
                  </pic:blipFill>
                  <pic:spPr bwMode="auto">
                    <a:xfrm>
                      <a:off x="0" y="0"/>
                      <a:ext cx="5805858" cy="1648557"/>
                    </a:xfrm>
                    <a:prstGeom prst="rect">
                      <a:avLst/>
                    </a:prstGeom>
                    <a:ln>
                      <a:noFill/>
                    </a:ln>
                    <a:extLst>
                      <a:ext uri="{53640926-AAD7-44D8-BBD7-CCE9431645EC}">
                        <a14:shadowObscured xmlns:a14="http://schemas.microsoft.com/office/drawing/2010/main"/>
                      </a:ext>
                    </a:extLst>
                  </pic:spPr>
                </pic:pic>
              </a:graphicData>
            </a:graphic>
          </wp:inline>
        </w:drawing>
      </w:r>
    </w:p>
    <w:p w14:paraId="5AE1C219" w14:textId="77777777" w:rsidR="00834C88" w:rsidRDefault="00834C88">
      <w:pPr>
        <w:rPr>
          <w:lang w:val="en-US"/>
        </w:rPr>
      </w:pPr>
    </w:p>
    <w:p w14:paraId="4774BAEE" w14:textId="21DDF3E1" w:rsidR="001704B2" w:rsidRPr="00834C88" w:rsidRDefault="00834C88">
      <w:pPr>
        <w:rPr>
          <w:lang w:val="en-US"/>
        </w:rPr>
      </w:pPr>
      <w:r w:rsidRPr="00834C88">
        <w:rPr>
          <w:lang w:val="en-US"/>
        </w:rPr>
        <w:t>Now let's move on to permission classes. The screenshot below shows the first two.</w:t>
      </w:r>
    </w:p>
    <w:p w14:paraId="2947AEF4" w14:textId="21E01E3D" w:rsidR="00834C88" w:rsidRDefault="00834C88">
      <w:pPr>
        <w:rPr>
          <w:lang w:val="ru-RU"/>
        </w:rPr>
      </w:pPr>
      <w:r>
        <w:rPr>
          <w:noProof/>
          <w:lang w:val="ru-RU"/>
        </w:rPr>
        <w:drawing>
          <wp:inline distT="0" distB="0" distL="0" distR="0" wp14:anchorId="03E73893" wp14:editId="07BB2234">
            <wp:extent cx="5426692" cy="2556722"/>
            <wp:effectExtent l="0" t="0" r="0"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rotWithShape="1">
                    <a:blip r:embed="rId6" cstate="print">
                      <a:extLst>
                        <a:ext uri="{28A0092B-C50C-407E-A947-70E740481C1C}">
                          <a14:useLocalDpi xmlns:a14="http://schemas.microsoft.com/office/drawing/2010/main" val="0"/>
                        </a:ext>
                      </a:extLst>
                    </a:blip>
                    <a:srcRect l="1799" t="3376" r="2095" b="3952"/>
                    <a:stretch/>
                  </pic:blipFill>
                  <pic:spPr bwMode="auto">
                    <a:xfrm>
                      <a:off x="0" y="0"/>
                      <a:ext cx="5448410" cy="2566954"/>
                    </a:xfrm>
                    <a:prstGeom prst="rect">
                      <a:avLst/>
                    </a:prstGeom>
                    <a:ln>
                      <a:noFill/>
                    </a:ln>
                    <a:extLst>
                      <a:ext uri="{53640926-AAD7-44D8-BBD7-CCE9431645EC}">
                        <a14:shadowObscured xmlns:a14="http://schemas.microsoft.com/office/drawing/2010/main"/>
                      </a:ext>
                    </a:extLst>
                  </pic:spPr>
                </pic:pic>
              </a:graphicData>
            </a:graphic>
          </wp:inline>
        </w:drawing>
      </w:r>
    </w:p>
    <w:p w14:paraId="2DF4C5E1" w14:textId="07EDF89F" w:rsidR="00834C88" w:rsidRPr="00834C88" w:rsidRDefault="00834C88">
      <w:pPr>
        <w:rPr>
          <w:lang w:val="en-US"/>
        </w:rPr>
      </w:pPr>
      <w:r w:rsidRPr="00834C88">
        <w:rPr>
          <w:lang w:val="en-US"/>
        </w:rPr>
        <w:lastRenderedPageBreak/>
        <w:t xml:space="preserve">These permissions are needed </w:t>
      </w:r>
      <w:proofErr w:type="gramStart"/>
      <w:r w:rsidRPr="00834C88">
        <w:rPr>
          <w:lang w:val="en-US"/>
        </w:rPr>
        <w:t>in order to</w:t>
      </w:r>
      <w:proofErr w:type="gramEnd"/>
      <w:r w:rsidRPr="00834C88">
        <w:rPr>
          <w:lang w:val="en-US"/>
        </w:rPr>
        <w:t xml:space="preserve"> determine whether the user can modify the selected object in any way. That is, we look, if the user is the owner of the selected object, then he can change or delete it, </w:t>
      </w:r>
      <w:proofErr w:type="gramStart"/>
      <w:r w:rsidRPr="00834C88">
        <w:rPr>
          <w:lang w:val="en-US"/>
        </w:rPr>
        <w:t>and also</w:t>
      </w:r>
      <w:proofErr w:type="gramEnd"/>
      <w:r w:rsidRPr="00834C88">
        <w:rPr>
          <w:lang w:val="en-US"/>
        </w:rPr>
        <w:t>, if necessary, perform the same work with other objects that will have a connection with the current one.</w:t>
      </w:r>
    </w:p>
    <w:p w14:paraId="4F678E27" w14:textId="52C55651" w:rsidR="00834C88" w:rsidRPr="00834C88" w:rsidRDefault="00834C88">
      <w:pPr>
        <w:rPr>
          <w:lang w:val="en-US"/>
        </w:rPr>
      </w:pPr>
    </w:p>
    <w:p w14:paraId="778D4DB2" w14:textId="56891910" w:rsidR="00834C88" w:rsidRDefault="00834C88">
      <w:pPr>
        <w:rPr>
          <w:lang w:val="en-US"/>
        </w:rPr>
      </w:pPr>
      <w:r w:rsidRPr="00834C88">
        <w:rPr>
          <w:lang w:val="en-US"/>
        </w:rPr>
        <w:t>Let's look at the other two resolutions</w:t>
      </w:r>
    </w:p>
    <w:p w14:paraId="6493661C" w14:textId="05C11E36" w:rsidR="00834C88" w:rsidRDefault="00834C88">
      <w:pPr>
        <w:rPr>
          <w:lang w:val="en-US"/>
        </w:rPr>
      </w:pPr>
    </w:p>
    <w:p w14:paraId="5CB0AF85" w14:textId="06F5F1D9" w:rsidR="00834C88" w:rsidRDefault="00834C88">
      <w:pPr>
        <w:rPr>
          <w:lang w:val="en-US"/>
        </w:rPr>
      </w:pPr>
      <w:r>
        <w:rPr>
          <w:noProof/>
          <w:lang w:val="en-US"/>
        </w:rPr>
        <w:drawing>
          <wp:inline distT="0" distB="0" distL="0" distR="0" wp14:anchorId="76A34756" wp14:editId="2F05A775">
            <wp:extent cx="5731510" cy="2398395"/>
            <wp:effectExtent l="0" t="0" r="0" b="1905"/>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398395"/>
                    </a:xfrm>
                    <a:prstGeom prst="rect">
                      <a:avLst/>
                    </a:prstGeom>
                  </pic:spPr>
                </pic:pic>
              </a:graphicData>
            </a:graphic>
          </wp:inline>
        </w:drawing>
      </w:r>
    </w:p>
    <w:p w14:paraId="244BCA1B" w14:textId="0A953119" w:rsidR="00834C88" w:rsidRDefault="00834C88">
      <w:pPr>
        <w:rPr>
          <w:lang w:val="en-US"/>
        </w:rPr>
      </w:pPr>
    </w:p>
    <w:p w14:paraId="188943E8" w14:textId="4875F8F7" w:rsidR="00834C88" w:rsidRDefault="00834C88">
      <w:pPr>
        <w:rPr>
          <w:lang w:val="en-US"/>
        </w:rPr>
      </w:pPr>
      <w:r w:rsidRPr="00834C88">
        <w:rPr>
          <w:lang w:val="en-US"/>
        </w:rPr>
        <w:t>Here we specifically get information about whether the user is a student of the selected course in the first case, and in the second case we check that the user is not either a student or a teacher of the selected course (this will be necessary so that only new participants can register for the course)</w:t>
      </w:r>
    </w:p>
    <w:p w14:paraId="70DCF62B" w14:textId="67DCC9AD" w:rsidR="00834C88" w:rsidRDefault="00834C88">
      <w:pPr>
        <w:rPr>
          <w:lang w:val="en-US"/>
        </w:rPr>
      </w:pPr>
    </w:p>
    <w:p w14:paraId="1C31EE02" w14:textId="70DD2C41" w:rsidR="00834C88" w:rsidRPr="00DE57B0" w:rsidRDefault="00DE57B0">
      <w:pPr>
        <w:rPr>
          <w:lang w:val="en-US"/>
        </w:rPr>
      </w:pPr>
      <w:r w:rsidRPr="00DE57B0">
        <w:rPr>
          <w:lang w:val="en-US"/>
        </w:rPr>
        <w:t>Below I show the serializers that were created for the new functionality. I think that in general everything will be clear here.</w:t>
      </w:r>
    </w:p>
    <w:p w14:paraId="6FF7A129" w14:textId="09EEA34D" w:rsidR="00DE57B0" w:rsidRPr="00DE57B0" w:rsidRDefault="00DE57B0">
      <w:pPr>
        <w:rPr>
          <w:lang w:val="en-US"/>
        </w:rPr>
      </w:pPr>
    </w:p>
    <w:p w14:paraId="22FB68C3" w14:textId="5B4CFA0C" w:rsidR="00DE57B0" w:rsidRDefault="00DE57B0">
      <w:pPr>
        <w:rPr>
          <w:lang w:val="ru-RU"/>
        </w:rPr>
      </w:pPr>
      <w:r>
        <w:rPr>
          <w:noProof/>
          <w:lang w:val="ru-RU"/>
        </w:rPr>
        <w:drawing>
          <wp:inline distT="0" distB="0" distL="0" distR="0" wp14:anchorId="24847211" wp14:editId="284ADEAA">
            <wp:extent cx="5731510" cy="3377565"/>
            <wp:effectExtent l="0" t="0" r="0" b="635"/>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377565"/>
                    </a:xfrm>
                    <a:prstGeom prst="rect">
                      <a:avLst/>
                    </a:prstGeom>
                  </pic:spPr>
                </pic:pic>
              </a:graphicData>
            </a:graphic>
          </wp:inline>
        </w:drawing>
      </w:r>
    </w:p>
    <w:p w14:paraId="3321737B" w14:textId="481B195E" w:rsidR="00DE57B0" w:rsidRDefault="00DE57B0">
      <w:pPr>
        <w:rPr>
          <w:lang w:val="ru-RU"/>
        </w:rPr>
      </w:pPr>
      <w:r>
        <w:rPr>
          <w:noProof/>
          <w:lang w:val="ru-RU"/>
        </w:rPr>
        <w:lastRenderedPageBreak/>
        <w:drawing>
          <wp:inline distT="0" distB="0" distL="0" distR="0" wp14:anchorId="1C1D391E" wp14:editId="0CFCD166">
            <wp:extent cx="5382774" cy="3674533"/>
            <wp:effectExtent l="0" t="0" r="2540" b="0"/>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pic:nvPicPr>
                  <pic:blipFill rotWithShape="1">
                    <a:blip r:embed="rId9" cstate="print">
                      <a:extLst>
                        <a:ext uri="{28A0092B-C50C-407E-A947-70E740481C1C}">
                          <a14:useLocalDpi xmlns:a14="http://schemas.microsoft.com/office/drawing/2010/main" val="0"/>
                        </a:ext>
                      </a:extLst>
                    </a:blip>
                    <a:srcRect l="2807" t="4277" r="3258" b="2909"/>
                    <a:stretch/>
                  </pic:blipFill>
                  <pic:spPr bwMode="auto">
                    <a:xfrm>
                      <a:off x="0" y="0"/>
                      <a:ext cx="5383939" cy="3675328"/>
                    </a:xfrm>
                    <a:prstGeom prst="rect">
                      <a:avLst/>
                    </a:prstGeom>
                    <a:ln>
                      <a:noFill/>
                    </a:ln>
                    <a:extLst>
                      <a:ext uri="{53640926-AAD7-44D8-BBD7-CCE9431645EC}">
                        <a14:shadowObscured xmlns:a14="http://schemas.microsoft.com/office/drawing/2010/main"/>
                      </a:ext>
                    </a:extLst>
                  </pic:spPr>
                </pic:pic>
              </a:graphicData>
            </a:graphic>
          </wp:inline>
        </w:drawing>
      </w:r>
    </w:p>
    <w:p w14:paraId="52A908BC" w14:textId="0BE41E96" w:rsidR="00DE57B0" w:rsidRDefault="00DE57B0">
      <w:pPr>
        <w:rPr>
          <w:lang w:val="ru-RU"/>
        </w:rPr>
      </w:pPr>
      <w:r>
        <w:rPr>
          <w:noProof/>
          <w:lang w:val="ru-RU"/>
        </w:rPr>
        <w:drawing>
          <wp:inline distT="0" distB="0" distL="0" distR="0" wp14:anchorId="49761E62" wp14:editId="537870CA">
            <wp:extent cx="5307961" cy="1888067"/>
            <wp:effectExtent l="0" t="0" r="1270" b="4445"/>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pic:nvPicPr>
                  <pic:blipFill rotWithShape="1">
                    <a:blip r:embed="rId10" cstate="print">
                      <a:extLst>
                        <a:ext uri="{28A0092B-C50C-407E-A947-70E740481C1C}">
                          <a14:useLocalDpi xmlns:a14="http://schemas.microsoft.com/office/drawing/2010/main" val="0"/>
                        </a:ext>
                      </a:extLst>
                    </a:blip>
                    <a:srcRect l="3546" t="9035" r="3833" b="3348"/>
                    <a:stretch/>
                  </pic:blipFill>
                  <pic:spPr bwMode="auto">
                    <a:xfrm>
                      <a:off x="0" y="0"/>
                      <a:ext cx="5308600" cy="1888294"/>
                    </a:xfrm>
                    <a:prstGeom prst="rect">
                      <a:avLst/>
                    </a:prstGeom>
                    <a:ln>
                      <a:noFill/>
                    </a:ln>
                    <a:extLst>
                      <a:ext uri="{53640926-AAD7-44D8-BBD7-CCE9431645EC}">
                        <a14:shadowObscured xmlns:a14="http://schemas.microsoft.com/office/drawing/2010/main"/>
                      </a:ext>
                    </a:extLst>
                  </pic:spPr>
                </pic:pic>
              </a:graphicData>
            </a:graphic>
          </wp:inline>
        </w:drawing>
      </w:r>
      <w:r>
        <w:rPr>
          <w:noProof/>
          <w:lang w:val="ru-RU"/>
        </w:rPr>
        <w:drawing>
          <wp:inline distT="0" distB="0" distL="0" distR="0" wp14:anchorId="486E708D" wp14:editId="1A48237D">
            <wp:extent cx="5383541" cy="2802467"/>
            <wp:effectExtent l="0" t="0" r="1270" b="4445"/>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rotWithShape="1">
                    <a:blip r:embed="rId11" cstate="print">
                      <a:extLst>
                        <a:ext uri="{28A0092B-C50C-407E-A947-70E740481C1C}">
                          <a14:useLocalDpi xmlns:a14="http://schemas.microsoft.com/office/drawing/2010/main" val="0"/>
                        </a:ext>
                      </a:extLst>
                    </a:blip>
                    <a:srcRect l="2954" t="5328" r="3095" b="1836"/>
                    <a:stretch/>
                  </pic:blipFill>
                  <pic:spPr bwMode="auto">
                    <a:xfrm>
                      <a:off x="0" y="0"/>
                      <a:ext cx="5384787" cy="2803116"/>
                    </a:xfrm>
                    <a:prstGeom prst="rect">
                      <a:avLst/>
                    </a:prstGeom>
                    <a:ln>
                      <a:noFill/>
                    </a:ln>
                    <a:extLst>
                      <a:ext uri="{53640926-AAD7-44D8-BBD7-CCE9431645EC}">
                        <a14:shadowObscured xmlns:a14="http://schemas.microsoft.com/office/drawing/2010/main"/>
                      </a:ext>
                    </a:extLst>
                  </pic:spPr>
                </pic:pic>
              </a:graphicData>
            </a:graphic>
          </wp:inline>
        </w:drawing>
      </w:r>
    </w:p>
    <w:p w14:paraId="446E4EAC" w14:textId="4E8BD165" w:rsidR="00DE57B0" w:rsidRDefault="00DE57B0">
      <w:pPr>
        <w:rPr>
          <w:lang w:val="ru-RU"/>
        </w:rPr>
      </w:pPr>
      <w:r>
        <w:rPr>
          <w:noProof/>
          <w:lang w:val="ru-RU"/>
        </w:rPr>
        <w:lastRenderedPageBreak/>
        <w:drawing>
          <wp:inline distT="0" distB="0" distL="0" distR="0" wp14:anchorId="2F4D9A60" wp14:editId="49D51E84">
            <wp:extent cx="5179084" cy="1269365"/>
            <wp:effectExtent l="0" t="0" r="2540" b="635"/>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rotWithShape="1">
                    <a:blip r:embed="rId12" cstate="print">
                      <a:extLst>
                        <a:ext uri="{28A0092B-C50C-407E-A947-70E740481C1C}">
                          <a14:useLocalDpi xmlns:a14="http://schemas.microsoft.com/office/drawing/2010/main" val="0"/>
                        </a:ext>
                      </a:extLst>
                    </a:blip>
                    <a:srcRect l="4729" t="14141" r="4868" b="12789"/>
                    <a:stretch/>
                  </pic:blipFill>
                  <pic:spPr bwMode="auto">
                    <a:xfrm>
                      <a:off x="0" y="0"/>
                      <a:ext cx="5181540" cy="1269967"/>
                    </a:xfrm>
                    <a:prstGeom prst="rect">
                      <a:avLst/>
                    </a:prstGeom>
                    <a:ln>
                      <a:noFill/>
                    </a:ln>
                    <a:extLst>
                      <a:ext uri="{53640926-AAD7-44D8-BBD7-CCE9431645EC}">
                        <a14:shadowObscured xmlns:a14="http://schemas.microsoft.com/office/drawing/2010/main"/>
                      </a:ext>
                    </a:extLst>
                  </pic:spPr>
                </pic:pic>
              </a:graphicData>
            </a:graphic>
          </wp:inline>
        </w:drawing>
      </w:r>
    </w:p>
    <w:p w14:paraId="64ECEBA0" w14:textId="1CB0D103" w:rsidR="00DE57B0" w:rsidRDefault="00DE57B0">
      <w:pPr>
        <w:rPr>
          <w:lang w:val="ru-RU"/>
        </w:rPr>
      </w:pPr>
    </w:p>
    <w:p w14:paraId="464F1D02" w14:textId="386A8525" w:rsidR="00DE57B0" w:rsidRPr="00146D8B" w:rsidRDefault="00146D8B">
      <w:pPr>
        <w:rPr>
          <w:lang w:val="en-US"/>
        </w:rPr>
      </w:pPr>
      <w:r w:rsidRPr="00146D8B">
        <w:rPr>
          <w:lang w:val="en-US"/>
        </w:rPr>
        <w:t>Below I show a class for managing course endpoints. There you will see both normal and custom methods (which are marked with action decorators)</w:t>
      </w:r>
    </w:p>
    <w:p w14:paraId="69829E73" w14:textId="1B019691" w:rsidR="00146D8B" w:rsidRDefault="00146D8B">
      <w:pPr>
        <w:rPr>
          <w:lang w:val="en-US"/>
        </w:rPr>
      </w:pPr>
    </w:p>
    <w:p w14:paraId="26F9E94E" w14:textId="0EE5C080" w:rsidR="00146D8B" w:rsidRPr="00146D8B" w:rsidRDefault="00146D8B">
      <w:pPr>
        <w:rPr>
          <w:lang w:val="en-US"/>
        </w:rPr>
      </w:pPr>
      <w:r>
        <w:rPr>
          <w:noProof/>
          <w:lang w:val="en-US"/>
        </w:rPr>
        <w:drawing>
          <wp:inline distT="0" distB="0" distL="0" distR="0" wp14:anchorId="1F16A7F9" wp14:editId="2293CA6C">
            <wp:extent cx="5308600" cy="6716031"/>
            <wp:effectExtent l="0" t="0" r="0" b="2540"/>
            <wp:docPr id="11" name="Рисунок 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34697" cy="6749046"/>
                    </a:xfrm>
                    <a:prstGeom prst="rect">
                      <a:avLst/>
                    </a:prstGeom>
                  </pic:spPr>
                </pic:pic>
              </a:graphicData>
            </a:graphic>
          </wp:inline>
        </w:drawing>
      </w:r>
    </w:p>
    <w:p w14:paraId="398E2710" w14:textId="4FE31FA3" w:rsidR="00146D8B" w:rsidRDefault="00146D8B">
      <w:pPr>
        <w:rPr>
          <w:lang w:val="en-US"/>
        </w:rPr>
      </w:pPr>
      <w:r>
        <w:rPr>
          <w:noProof/>
          <w:lang w:val="en-US"/>
        </w:rPr>
        <w:lastRenderedPageBreak/>
        <w:drawing>
          <wp:inline distT="0" distB="0" distL="0" distR="0" wp14:anchorId="13C268FB" wp14:editId="6210985F">
            <wp:extent cx="5731510" cy="4918710"/>
            <wp:effectExtent l="0" t="0" r="0" b="0"/>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918710"/>
                    </a:xfrm>
                    <a:prstGeom prst="rect">
                      <a:avLst/>
                    </a:prstGeom>
                  </pic:spPr>
                </pic:pic>
              </a:graphicData>
            </a:graphic>
          </wp:inline>
        </w:drawing>
      </w:r>
    </w:p>
    <w:p w14:paraId="334C7301" w14:textId="13FA9FEE" w:rsidR="00146D8B" w:rsidRDefault="00146D8B">
      <w:pPr>
        <w:rPr>
          <w:lang w:val="en-US"/>
        </w:rPr>
      </w:pPr>
      <w:r w:rsidRPr="00146D8B">
        <w:rPr>
          <w:lang w:val="en-US"/>
        </w:rPr>
        <w:t>And further methods for managing lessons</w:t>
      </w:r>
    </w:p>
    <w:p w14:paraId="10D63C24" w14:textId="18ECA88C" w:rsidR="00146D8B" w:rsidRDefault="00146D8B">
      <w:pPr>
        <w:rPr>
          <w:lang w:val="en-US"/>
        </w:rPr>
      </w:pPr>
      <w:r>
        <w:rPr>
          <w:noProof/>
          <w:lang w:val="en-US"/>
        </w:rPr>
        <w:drawing>
          <wp:inline distT="0" distB="0" distL="0" distR="0" wp14:anchorId="4A0ACC37" wp14:editId="70602E55">
            <wp:extent cx="4741333" cy="3573073"/>
            <wp:effectExtent l="0" t="0" r="0" b="0"/>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1921" cy="3611196"/>
                    </a:xfrm>
                    <a:prstGeom prst="rect">
                      <a:avLst/>
                    </a:prstGeom>
                  </pic:spPr>
                </pic:pic>
              </a:graphicData>
            </a:graphic>
          </wp:inline>
        </w:drawing>
      </w:r>
    </w:p>
    <w:p w14:paraId="452DBF9F" w14:textId="5A90217C" w:rsidR="00146D8B" w:rsidRPr="00146D8B" w:rsidRDefault="00146D8B">
      <w:pPr>
        <w:rPr>
          <w:lang w:val="en-US"/>
        </w:rPr>
      </w:pPr>
      <w:r>
        <w:rPr>
          <w:noProof/>
          <w:lang w:val="en-US"/>
        </w:rPr>
        <w:lastRenderedPageBreak/>
        <w:drawing>
          <wp:inline distT="0" distB="0" distL="0" distR="0" wp14:anchorId="6682D42E" wp14:editId="1FC0C572">
            <wp:extent cx="5731510" cy="6714490"/>
            <wp:effectExtent l="0" t="0" r="0" b="3810"/>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6714490"/>
                    </a:xfrm>
                    <a:prstGeom prst="rect">
                      <a:avLst/>
                    </a:prstGeom>
                  </pic:spPr>
                </pic:pic>
              </a:graphicData>
            </a:graphic>
          </wp:inline>
        </w:drawing>
      </w:r>
    </w:p>
    <w:sectPr w:rsidR="00146D8B" w:rsidRPr="00146D8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4B2"/>
    <w:rsid w:val="00146D8B"/>
    <w:rsid w:val="001704B2"/>
    <w:rsid w:val="00834C88"/>
    <w:rsid w:val="00C600CD"/>
    <w:rsid w:val="00D8104A"/>
    <w:rsid w:val="00DE57B0"/>
    <w:rsid w:val="00EB6529"/>
  </w:rsids>
  <m:mathPr>
    <m:mathFont m:val="Cambria Math"/>
    <m:brkBin m:val="before"/>
    <m:brkBinSub m:val="--"/>
    <m:smallFrac m:val="0"/>
    <m:dispDef/>
    <m:lMargin m:val="0"/>
    <m:rMargin m:val="0"/>
    <m:defJc m:val="centerGroup"/>
    <m:wrapIndent m:val="1440"/>
    <m:intLim m:val="subSup"/>
    <m:naryLim m:val="undOvr"/>
  </m:mathPr>
  <w:themeFontLang w:val="ru-KZ"/>
  <w:clrSchemeMapping w:bg1="light1" w:t1="dark1" w:bg2="light2" w:t2="dark2" w:accent1="accent1" w:accent2="accent2" w:accent3="accent3" w:accent4="accent4" w:accent5="accent5" w:accent6="accent6" w:hyperlink="hyperlink" w:followedHyperlink="followedHyperlink"/>
  <w:decimalSymbol w:val=","/>
  <w:listSeparator w:val=";"/>
  <w14:docId w14:val="7BDBBB6D"/>
  <w15:chartTrackingRefBased/>
  <w15:docId w15:val="{816AA33E-C4DA-3B40-AC5B-0393BC0F2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K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04B2"/>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6</Pages>
  <Words>272</Words>
  <Characters>1556</Characters>
  <Application>Microsoft Office Word</Application>
  <DocSecurity>0</DocSecurity>
  <Lines>12</Lines>
  <Paragraphs>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Alim R. Khamraev</dc:creator>
  <cp:keywords/>
  <dc:description/>
  <cp:lastModifiedBy>Alim R. Khamraev</cp:lastModifiedBy>
  <cp:revision>1</cp:revision>
  <dcterms:created xsi:type="dcterms:W3CDTF">2022-11-11T13:09:00Z</dcterms:created>
  <dcterms:modified xsi:type="dcterms:W3CDTF">2022-11-11T13:31:00Z</dcterms:modified>
</cp:coreProperties>
</file>